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4F1" w:rsidRPr="00A64AFC" w:rsidRDefault="003E54F1" w:rsidP="003E54F1">
      <w:pPr>
        <w:pStyle w:val="a3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A64AFC">
        <w:rPr>
          <w:rFonts w:ascii="Times New Roman" w:hAnsi="Times New Roman" w:cs="Times New Roman"/>
          <w:caps/>
          <w:sz w:val="28"/>
          <w:szCs w:val="28"/>
        </w:rPr>
        <w:t>Паспорт</w:t>
      </w:r>
    </w:p>
    <w:p w:rsidR="003E54F1" w:rsidRDefault="00A64AFC" w:rsidP="003E54F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E54F1">
        <w:rPr>
          <w:rFonts w:ascii="Times New Roman" w:hAnsi="Times New Roman" w:cs="Times New Roman"/>
          <w:sz w:val="28"/>
          <w:szCs w:val="28"/>
        </w:rPr>
        <w:t>осударственной программы Республики Крым «Доступная среда»</w:t>
      </w:r>
    </w:p>
    <w:p w:rsidR="003E54F1" w:rsidRDefault="003E54F1" w:rsidP="003E54F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- государственная программа)</w:t>
      </w:r>
    </w:p>
    <w:p w:rsidR="003E54F1" w:rsidRDefault="003E54F1" w:rsidP="003E54F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371"/>
      </w:tblGrid>
      <w:tr w:rsidR="003E54F1" w:rsidTr="00A64AF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труда и социальной защиты Республики Крым</w:t>
            </w:r>
          </w:p>
        </w:tc>
      </w:tr>
      <w:tr w:rsidR="003E54F1" w:rsidTr="00A64AF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Республики Крым</w:t>
            </w:r>
          </w:p>
        </w:tc>
      </w:tr>
      <w:tr w:rsidR="003E54F1" w:rsidTr="00A64AF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образования, науки и молодежи Республики Крым;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транспорта Республики Крым;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культуры Республики Крым;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спорта Республики Крым;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внутренней политики, информации и связи Республики Крым;</w:t>
            </w:r>
          </w:p>
          <w:p w:rsidR="003E54F1" w:rsidRDefault="003E54F1">
            <w:pPr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курортов и туризма Республики Крым;</w:t>
            </w:r>
          </w:p>
          <w:p w:rsidR="003E54F1" w:rsidRDefault="003E54F1">
            <w:pPr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 Республики Крым </w:t>
            </w:r>
          </w:p>
        </w:tc>
      </w:tr>
      <w:tr w:rsidR="003E54F1" w:rsidTr="00A64AF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F146D0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anchor="sub_1002" w:history="1">
              <w:r w:rsidR="003E54F1">
                <w:rPr>
                  <w:rStyle w:val="a5"/>
                  <w:sz w:val="28"/>
                  <w:szCs w:val="28"/>
                </w:rPr>
                <w:t>Подпрограмма 1</w:t>
              </w:r>
            </w:hyperlink>
            <w:r w:rsidR="003E54F1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населения»;</w:t>
            </w:r>
          </w:p>
          <w:p w:rsidR="003E54F1" w:rsidRDefault="00F146D0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anchor="sub_1003" w:history="1">
              <w:r w:rsidR="003E54F1">
                <w:rPr>
                  <w:rStyle w:val="a5"/>
                  <w:sz w:val="28"/>
                  <w:szCs w:val="28"/>
                </w:rPr>
                <w:t>Подпрограмма 2</w:t>
              </w:r>
            </w:hyperlink>
            <w:r w:rsidR="003E54F1">
              <w:rPr>
                <w:rFonts w:ascii="Times New Roman" w:hAnsi="Times New Roman" w:cs="Times New Roman"/>
                <w:sz w:val="28"/>
                <w:szCs w:val="28"/>
              </w:rPr>
              <w:t xml:space="preserve"> «Система комплексной реабилитации и </w:t>
            </w:r>
            <w:proofErr w:type="spellStart"/>
            <w:r w:rsidR="003E54F1"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 w:rsidR="003E54F1"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инвалидов, в том числе детей-инвалидов»</w:t>
            </w:r>
          </w:p>
        </w:tc>
      </w:tr>
      <w:tr w:rsidR="003E54F1" w:rsidTr="00A64AF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Государственные программы Российской Федерации и/или федеральные целевые программы, на реализацию которых направлены мероприятия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F146D0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3E54F1">
                <w:rPr>
                  <w:rStyle w:val="a5"/>
                  <w:sz w:val="28"/>
                  <w:szCs w:val="28"/>
                </w:rPr>
                <w:t>Государственная программа</w:t>
              </w:r>
            </w:hyperlink>
            <w:r w:rsidR="003E54F1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«Доступная среда», утвержденная </w:t>
            </w:r>
            <w:hyperlink r:id="rId8" w:history="1">
              <w:r w:rsidR="003E54F1">
                <w:rPr>
                  <w:rStyle w:val="a5"/>
                  <w:sz w:val="28"/>
                  <w:szCs w:val="28"/>
                </w:rPr>
                <w:t>постановлением</w:t>
              </w:r>
            </w:hyperlink>
            <w:r w:rsidR="003E54F1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Российской Федерации от 29 марта 2019 года № 363</w:t>
            </w:r>
          </w:p>
        </w:tc>
      </w:tr>
      <w:tr w:rsidR="003E54F1" w:rsidTr="00A64AF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Национальные проекты (программы), на реализацию которых направлены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Отсутствуют</w:t>
            </w:r>
          </w:p>
        </w:tc>
      </w:tr>
      <w:tr w:rsidR="003E54F1" w:rsidTr="00A64AF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Программно-целевые инструменты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F146D0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3E54F1">
                <w:rPr>
                  <w:rStyle w:val="a5"/>
                  <w:sz w:val="28"/>
                  <w:szCs w:val="28"/>
                </w:rPr>
                <w:t>Ведомственная целевая программа</w:t>
              </w:r>
            </w:hyperlink>
            <w:r w:rsidR="003E54F1">
              <w:rPr>
                <w:rFonts w:ascii="Times New Roman" w:hAnsi="Times New Roman" w:cs="Times New Roman"/>
                <w:sz w:val="28"/>
                <w:szCs w:val="28"/>
              </w:rPr>
              <w:t xml:space="preserve"> «Доступная среда», утвержденная </w:t>
            </w:r>
            <w:hyperlink r:id="rId10" w:history="1">
              <w:r w:rsidR="003E54F1">
                <w:rPr>
                  <w:rStyle w:val="a5"/>
                  <w:sz w:val="28"/>
                  <w:szCs w:val="28"/>
                </w:rPr>
                <w:t>приказом</w:t>
              </w:r>
            </w:hyperlink>
            <w:r w:rsidR="003E54F1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здравоохранения Республики Крым от 22 июня 2018 года № 1157</w:t>
            </w:r>
          </w:p>
        </w:tc>
      </w:tr>
      <w:tr w:rsidR="003E54F1" w:rsidTr="00A64AF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Республике Крым;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уровня обеспеченности инвалидов, в том числе детей-инвалидов, реабилитационными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абилитационными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услугами, ранней помощью, а также уровня профессионального развития и занятости, включая содействие занятости инвалидов, в том числе детей-инвалидов, развитие сопровождаемого проживания инвалидов</w:t>
            </w:r>
          </w:p>
        </w:tc>
      </w:tr>
      <w:tr w:rsidR="003E54F1" w:rsidTr="00A64AF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условий для просвещенности граждан в вопросах инвалидности и устранения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отношенческих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барьеров в Республике Крым;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оценка состояния доступности приоритетных объектов и услуг и формирование нормативной правовой и методической базы по обеспечению доступности приоритетных объектов и услуг в приоритетных сферах жизнедеятельности инвалидов и других маломобильных групп населения в Республике Крым;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защиты, здравоохранения, культуры, образования, транспорта, информации и связи, физической культуры и спорта в Республике Крым;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условий для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беспрепятственного доступа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и пребывания инвалидов и других маломобильных групп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пляжах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Крым;</w:t>
            </w:r>
          </w:p>
          <w:p w:rsidR="003E54F1" w:rsidRDefault="003E54F1">
            <w:pPr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условий для приспособления (адаптации) жилых помещение к потребностям инвалидов, в том числе закупка технических средств реабилитации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(приобретение, установка оборудования (стационарных и съемных пандусов, поручней и другого оборудования);</w:t>
            </w:r>
          </w:p>
          <w:p w:rsidR="003E54F1" w:rsidRDefault="003E54F1">
            <w:pPr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развитие системы пунктов проката технических и других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средств реабилитации;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определение потребности инвалидов, в том числе детей-инвалидов, в реабилитационных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абилитационных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услугах, услугах ранней помощи и сопровождаемому проживанию инвалидов в Республике Крым;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условий для повышения уровня профессионального развития и занятости, включая сопровождаемое содействие занятости инвалидов, в том числе детей-инвалидов, в Республике Крым;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и поддержание в актуальном состоянии нормативной правовой и методической базы по организации системы комплексной реабилитации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инвалидов, в том числе детей-инвалидов, а также ранней помощи в Республике Крым и сопровождаемому проживанию инвалидов;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условий для развития системы комплексной реабилитации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инвалидов, в том числе детей-инвалидов, а также ранней помощи и сопровождаемого проживания инвалидов в Республике Крым</w:t>
            </w:r>
          </w:p>
        </w:tc>
      </w:tr>
      <w:tr w:rsidR="003E54F1" w:rsidTr="00A64AF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Доля приоритетных объектов и услуг в приоритетных сферах жизнедеятельности инвалидов, нанесенных на карту доступности Республики Крым по результатам их паспортизации, среди всех приоритетных объектов и услуг в Республике Крым.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Доля доступных для инвалидов и других маломобильных групп населения приоритетных объектов социальной, транспортной, инженерной инфраструктур в общем количестве приоритетных объектов.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Доля приоритетных объектов, доступных для инвалидов и других маломобильных групп населения в сфере социальной защиты, в общем количестве приоритетных объектов в сфере социальной защиты в Республике Крым.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Доля приоритетных объектов учреждений службы занятости, доступных для инвалидов и других маломобильных групп населения, в общем количестве объектов учреждений службы занятости в Республике Крым.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Доля приоритетных объектов, доступных для инвалидов и других маломобильных групп населения в сфере здравоохранения, в общем количестве приоритетных объектов в сфере здравоохранения в Республике Крым.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 Доля дошкольных образовательных организаций, в которых создана универсальная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безбарьерная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дошкольных образовательных организаций в Республике Крым.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Доля общеобразовательных организаций, в которых создана универсальная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безбарьерная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общеобразовательных организаций в Республике Крым.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Доля профессиональных образовательных организаций, здания которых приспособлены для обучения лиц с ограниченными возможностями здоровья, в общем числе соответствующих организаций.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 Доля детей-инвалидов в возрасте от 1,5 до 7 лет, охваченных дошкольным образованием, в общей численности детей-инвалидов такого возраста.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 Доля детей-инвалидов в возрасте от 5 до 18 лет, получающих дополнительное образование, в общей численности детей-инвалидов такого возраста.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 Доля приоритетных объектов, доступных для инвалидов и других маломобильных групп населения в сфере культуры, в общем количестве приоритетных объектов в сфере культуры.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 Доля приоритетных объектов, доступных для инвалидов и других маломобильных групп населения в сфере физической культуры и спорта, в общем количестве приоритетных объектов в сфере физической культуры и спорта в Республике Крым.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 Доля приоритетных объектов дорожно-транспортной инфраструктуры, доступных для инвалидов и других маломобильных групп населения, в общем количестве приоритетных объектов дорожно-транспортной инфраструктуры в Республике Крым.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 Доля лиц с ограниченными возможностями здоровья и инвалидов от 6 до 18 лет, систематически занимающихся физкультурой и спортом, в общей численности населения этой категории в Республике Крым.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 Доля образовательных организаций, в которых созданы условия для получения детьми-инвалидами качественного образования, в общем количестве образовательных организаций в Республике Крым.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17. Доля выпускников-инвалидов 9 и 11 классов, охваченных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работой, в общей численности выпускников-инвалидов.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 Численность объектов, доступных для инвалидов и других маломобильных групп населения, в сфере социальной защиты и занятости населения Республики Крым без учета приоритетных объектов.</w:t>
            </w:r>
          </w:p>
          <w:p w:rsidR="003E54F1" w:rsidRDefault="003E54F1">
            <w:pPr>
              <w:pStyle w:val="a4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 Количество пляжей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Республики Крым, на которых созданы условия для пребывания инвалидов и других маломобильных групп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общем количестве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пляжей Республики Крым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54F1" w:rsidRDefault="003E54F1">
            <w:pPr>
              <w:spacing w:line="256" w:lineRule="auto"/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20. </w:t>
            </w:r>
            <w:proofErr w:type="gramStart"/>
            <w:r>
              <w:rPr>
                <w:sz w:val="28"/>
                <w:szCs w:val="28"/>
              </w:rPr>
              <w:t>Количество адаптированных (приспособленных) жилых помещений инвалидов и общего имущества в многоквартирных домах, в которых постоянно проживают инвалиды и семьи, имеющие детей - инвалидов, с учетом их потребностей, с целью обеспечения условий доступности для инвалидов, от общего количества жилых помещений инвалидов и общего имущества в многоквартирных домах, в которых постоянно проживают инвалиды и семьи, имеющие детей - инвалидов, требующих адаптации (приспособления), с учетом</w:t>
            </w:r>
            <w:proofErr w:type="gramEnd"/>
            <w:r>
              <w:rPr>
                <w:sz w:val="28"/>
                <w:szCs w:val="28"/>
              </w:rPr>
              <w:t xml:space="preserve"> их потребностей инвалидов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3E54F1" w:rsidRDefault="003E54F1">
            <w:pPr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21.Количество пунктов проката технических и других средств реабилитации в Республике Крым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 Доля инвалидов, в отношении которых осуществлялись мероприятия по реабилитации и (или)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инвалидов Республики Крым, имеющих такие рекомендации в индивидуальной программе реабилитации 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(взрослые).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23. Доля инвалидов, в отношении которых осуществлялись мероприятия по реабилитации и (или)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инвалидов Республики Крым, имеющих такие рекомендации в индивидуальной программе реабилитации 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(дети).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 Доля детей целевой группы, получивших услуги ранней помощи, в общем количестве детей Республики Крым, нуждающихся в получении таких услуг.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25. Доля занятых инвалидов трудоспособного возраста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общей численности инвалидов трудоспособного возраста в Республике Крым.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26. Доля инвалидов, трудоустроенных органами службы занятости, в общем числе инвалидов, обратившихся в органы службы занятости. 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 Доля реабилитационных организаций, подлежащих включению в систему комплексной реабилитации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инвалидов, в том числе детей-инвалидов, в общем числе реабилитационных организаций, расположенных на территории Республики Крым.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 Доля семей Республики Крым, включенных в программы ранней помощи, удовлетворенных качеством услуг ранней помощи.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 Доля специалистов Республики Крым, обеспечивающих оказание реабилитационных и (или)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абилитационных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(услуг), прошедших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повышения квалификации и профессиональной переподготовки специалистов, в том числе по применению методик по реабилитации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инвалидов, в общей численности таких специалистов.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 Количество инвалидов, получающих услуги по сопровождаемому проживанию.</w:t>
            </w:r>
          </w:p>
        </w:tc>
      </w:tr>
      <w:tr w:rsidR="003E54F1" w:rsidTr="00A64AF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71343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государственной программы</w:t>
            </w:r>
            <w:bookmarkEnd w:id="0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2021 - 2025 годы</w:t>
            </w:r>
          </w:p>
        </w:tc>
      </w:tr>
      <w:tr w:rsidR="003E54F1" w:rsidTr="00A64AF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75"/>
            <w:r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государственной программы</w:t>
            </w:r>
            <w:bookmarkEnd w:id="1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реализации государственной программы составляет 189 323,22 тыс. рублей, из них: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73 971,21 тыс. рублей;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- 73 012,02 тыс. рублей;</w:t>
            </w:r>
          </w:p>
          <w:p w:rsidR="003E54F1" w:rsidRDefault="003E54F1">
            <w:pPr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42 339,99 тыс. рублей;</w:t>
            </w:r>
          </w:p>
          <w:p w:rsidR="003E54F1" w:rsidRDefault="003E54F1">
            <w:pPr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3E54F1" w:rsidRDefault="003E54F1">
            <w:pPr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3E54F1" w:rsidRDefault="003E54F1">
            <w:pPr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54F1" w:rsidRDefault="003E54F1">
            <w:pPr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GoBack"/>
            <w:bookmarkEnd w:id="2"/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объем средств федерального бюджета – 32 631,20 тыс. рублей: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- 16 397,70 тыс. рублей;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16 233,50 тыс. рублей;</w:t>
            </w:r>
          </w:p>
          <w:p w:rsidR="003E54F1" w:rsidRDefault="003E54F1">
            <w:pPr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тыс. рублей;</w:t>
            </w:r>
          </w:p>
          <w:p w:rsidR="003E54F1" w:rsidRDefault="003E54F1">
            <w:pPr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 – 0,00 тыс. рублей;</w:t>
            </w:r>
          </w:p>
          <w:p w:rsidR="003E54F1" w:rsidRDefault="003E54F1">
            <w:pPr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3E54F1" w:rsidRDefault="003E54F1">
            <w:pPr>
              <w:spacing w:line="256" w:lineRule="auto"/>
            </w:pP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объем средств бюджета Республики Крым – 156 692,02 тыс. руб., из них: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- 57 573,51 тыс. рублей;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- 56 778,52 тыс. рублей;</w:t>
            </w:r>
          </w:p>
          <w:p w:rsidR="003E54F1" w:rsidRDefault="003E54F1">
            <w:pPr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- 42 339,99 тыс. рублей;</w:t>
            </w:r>
          </w:p>
          <w:p w:rsidR="003E54F1" w:rsidRDefault="003E54F1">
            <w:pPr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3E54F1" w:rsidRPr="00F146D0" w:rsidRDefault="003E54F1" w:rsidP="00F146D0">
            <w:pPr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0,00 тыс. рублей.</w:t>
            </w:r>
          </w:p>
        </w:tc>
      </w:tr>
      <w:tr w:rsidR="003E54F1" w:rsidTr="00A64AF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Увеличение доли приоритетных объектов и услуг в приоритетных сферах жизнедеятельности инвалидов, нанесенных на карту доступности Республики Крым по результатам их паспортизации, среди всех приоритетных объектов и услуг в Республике Крым на 100%;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 в общем количестве приоритетных объектов на 100%;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Увеличение доли инвалидов, в отношении которых осуществлялись мероприятия по реабилитации и (или)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инвалидов Республики Крым, имеющих такие рекомендации в индивидуальной программе реабилитации 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(взрослые), на 76,9%;</w:t>
            </w:r>
          </w:p>
          <w:p w:rsidR="003E54F1" w:rsidRDefault="003E54F1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Увеличение доли инвалидов, в отношении которых осуществлялись мероприятия по реабилитации и (или)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инвалидов Республики Крым, имеющих такие рекомендации в индивидуальной программе реабилитации 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(дети), на 78,8%</w:t>
            </w:r>
          </w:p>
        </w:tc>
      </w:tr>
    </w:tbl>
    <w:p w:rsidR="00017CAC" w:rsidRDefault="00017CAC"/>
    <w:p w:rsidR="003E54F1" w:rsidRDefault="003E54F1"/>
    <w:p w:rsidR="003E54F1" w:rsidRDefault="003E54F1"/>
    <w:p w:rsidR="003E54F1" w:rsidRDefault="003E54F1"/>
    <w:p w:rsidR="003E54F1" w:rsidRDefault="003E54F1"/>
    <w:p w:rsidR="003E54F1" w:rsidRDefault="003E54F1"/>
    <w:p w:rsidR="003E54F1" w:rsidRDefault="003E54F1"/>
    <w:p w:rsidR="003E54F1" w:rsidRDefault="003E54F1"/>
    <w:p w:rsidR="003E54F1" w:rsidRDefault="003E54F1"/>
    <w:p w:rsidR="003E54F1" w:rsidRDefault="003E54F1"/>
    <w:sectPr w:rsidR="003E5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1A4"/>
    <w:rsid w:val="00017CAC"/>
    <w:rsid w:val="003E54F1"/>
    <w:rsid w:val="009101A4"/>
    <w:rsid w:val="00950B95"/>
    <w:rsid w:val="00A64AFC"/>
    <w:rsid w:val="00D761C2"/>
    <w:rsid w:val="00F1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4F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54F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3E54F1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3E54F1"/>
    <w:rPr>
      <w:rFonts w:ascii="Times New Roman" w:hAnsi="Times New Roman" w:cs="Times New Roman" w:hint="default"/>
      <w:b w:val="0"/>
      <w:b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4F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54F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3E54F1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3E54F1"/>
    <w:rPr>
      <w:rFonts w:ascii="Times New Roman" w:hAnsi="Times New Roman" w:cs="Times New Roman" w:hint="default"/>
      <w:b w:val="0"/>
      <w:b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72216666/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72216666/100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&#1044;&#1086;&#1089;&#1090;&#1091;&#1087;&#1085;&#1072;&#1103;%20&#1089;&#1088;&#1077;&#1076;&#1072;%202021-2025\&#1055;&#1088;&#1086;&#1077;&#1082;&#1090;%20&#1087;&#1088;&#1086;&#1075;&#1088;&#1072;&#1084;&#1084;&#1099;%202021-2025%20&#1054;&#1057;&#1053;.rtf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C:\Users\User\Desktop\&#1044;&#1086;&#1089;&#1090;&#1091;&#1087;&#1085;&#1072;&#1103;%20&#1089;&#1088;&#1077;&#1076;&#1072;%202021-2025\&#1055;&#1088;&#1086;&#1077;&#1082;&#1090;%20&#1087;&#1088;&#1086;&#1075;&#1088;&#1072;&#1084;&#1084;&#1099;%202021-2025%20&#1054;&#1057;&#1053;.rtf" TargetMode="External"/><Relationship Id="rId10" Type="http://schemas.openxmlformats.org/officeDocument/2006/relationships/hyperlink" Target="http://mobileonline.garant.ru/document/redirect/43845748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/redirect/43845748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1543</Words>
  <Characters>11066</Characters>
  <Application>Microsoft Office Word</Application>
  <DocSecurity>0</DocSecurity>
  <Lines>345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region4</cp:lastModifiedBy>
  <cp:revision>3</cp:revision>
  <dcterms:created xsi:type="dcterms:W3CDTF">2020-09-21T08:08:00Z</dcterms:created>
  <dcterms:modified xsi:type="dcterms:W3CDTF">2020-09-22T12:08:00Z</dcterms:modified>
</cp:coreProperties>
</file>